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kern w:val="0"/>
          <w:sz w:val="17"/>
          <w:szCs w:val="17"/>
        </w:rPr>
      </w:pPr>
      <w:bookmarkStart w:id="3" w:name="_GoBack"/>
      <w:bookmarkEnd w:id="3"/>
      <w:bookmarkStart w:id="0" w:name="_Hlk510444574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附件1</w:t>
      </w:r>
    </w:p>
    <w:p>
      <w:pPr>
        <w:spacing w:line="640" w:lineRule="exact"/>
        <w:ind w:firstLine="2640" w:firstLineChars="600"/>
        <w:jc w:val="left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建筑工程学院</w:t>
      </w:r>
    </w:p>
    <w:p>
      <w:pPr>
        <w:spacing w:line="600" w:lineRule="exac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第三届教师教学比赛决赛选手推荐表</w:t>
      </w:r>
    </w:p>
    <w:p>
      <w:pPr>
        <w:spacing w:line="420" w:lineRule="exact"/>
        <w:jc w:val="center"/>
        <w:rPr>
          <w:rFonts w:ascii="华文中宋" w:hAnsi="华文中宋" w:eastAsia="华文中宋"/>
          <w:sz w:val="44"/>
          <w:szCs w:val="44"/>
        </w:rPr>
      </w:pPr>
    </w:p>
    <w:tbl>
      <w:tblPr>
        <w:tblStyle w:val="6"/>
        <w:tblW w:w="8620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8"/>
        <w:gridCol w:w="1063"/>
        <w:gridCol w:w="805"/>
        <w:gridCol w:w="950"/>
        <w:gridCol w:w="190"/>
        <w:gridCol w:w="510"/>
        <w:gridCol w:w="510"/>
        <w:gridCol w:w="915"/>
        <w:gridCol w:w="163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0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9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3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1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最高学位</w:t>
            </w:r>
          </w:p>
        </w:tc>
        <w:tc>
          <w:tcPr>
            <w:tcW w:w="9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5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4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494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  <w:tc>
          <w:tcPr>
            <w:tcW w:w="16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参赛课程名称</w:t>
            </w:r>
          </w:p>
        </w:tc>
        <w:tc>
          <w:tcPr>
            <w:tcW w:w="658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2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学习工作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（大学开始）</w:t>
            </w:r>
          </w:p>
        </w:tc>
        <w:tc>
          <w:tcPr>
            <w:tcW w:w="6582" w:type="dxa"/>
            <w:gridSpan w:val="8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ind w:firstLine="6120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120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近两年主讲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课程情况</w:t>
            </w:r>
          </w:p>
        </w:tc>
        <w:tc>
          <w:tcPr>
            <w:tcW w:w="658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教学奖励</w:t>
            </w:r>
          </w:p>
        </w:tc>
        <w:tc>
          <w:tcPr>
            <w:tcW w:w="658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3" w:hRule="atLeast"/>
        </w:trPr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推荐意见</w:t>
            </w:r>
          </w:p>
        </w:tc>
        <w:tc>
          <w:tcPr>
            <w:tcW w:w="658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3120" w:firstLineChars="1300"/>
              <w:rPr>
                <w:sz w:val="24"/>
              </w:rPr>
            </w:pPr>
            <w:r>
              <w:rPr>
                <w:rFonts w:hint="eastAsia"/>
                <w:sz w:val="24"/>
              </w:rPr>
              <w:t>盖章（签字）</w:t>
            </w:r>
          </w:p>
          <w:p>
            <w:pPr>
              <w:ind w:firstLine="4080" w:firstLineChars="1700"/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  <w:r>
              <w:rPr>
                <w:rFonts w:hint="eastAsia"/>
                <w:sz w:val="24"/>
              </w:rPr>
              <w:t>年月日</w:t>
            </w:r>
          </w:p>
        </w:tc>
      </w:tr>
      <w:bookmarkEnd w:id="0"/>
    </w:tbl>
    <w:p>
      <w:pPr>
        <w:widowControl/>
        <w:shd w:val="clear" w:color="auto" w:fill="FFFFFF"/>
        <w:spacing w:line="520" w:lineRule="atLeast"/>
        <w:jc w:val="left"/>
        <w:rPr>
          <w:rFonts w:ascii="宋体" w:hAnsi="宋体" w:eastAsia="宋体" w:cs="宋体"/>
          <w:kern w:val="0"/>
          <w:sz w:val="17"/>
          <w:szCs w:val="17"/>
        </w:rPr>
      </w:pPr>
      <w:bookmarkStart w:id="1" w:name="_Hlk510444693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附件</w:t>
      </w:r>
      <w:r>
        <w:rPr>
          <w:rFonts w:hint="eastAsia" w:ascii="Times New Roman" w:hAnsi="Times New Roman" w:eastAsia="宋体" w:cs="Times New Roman"/>
          <w:b/>
          <w:bCs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：</w:t>
      </w:r>
    </w:p>
    <w:p>
      <w:pPr>
        <w:spacing w:line="640" w:lineRule="exact"/>
        <w:ind w:firstLine="3534" w:firstLineChars="800"/>
        <w:rPr>
          <w:rFonts w:cs="宋体" w:asciiTheme="majorEastAsia" w:hAnsiTheme="majorEastAsia" w:eastAsiaTheme="majorEastAsia"/>
          <w:b/>
          <w:bCs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44"/>
          <w:szCs w:val="44"/>
        </w:rPr>
        <w:t>建筑工程学院</w:t>
      </w:r>
    </w:p>
    <w:p>
      <w:pPr>
        <w:spacing w:line="640" w:lineRule="exact"/>
        <w:ind w:firstLine="1325" w:firstLineChars="300"/>
        <w:rPr>
          <w:rFonts w:ascii="Times New Roman" w:hAnsi="Times New Roman" w:eastAsia="文鼎大标宋简" w:cs="Times New Roman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44"/>
          <w:szCs w:val="44"/>
        </w:rPr>
        <w:t>第三届教师教学比赛决赛实施方案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一、比赛内容及流程</w:t>
      </w:r>
    </w:p>
    <w:p>
      <w:pPr>
        <w:widowControl/>
        <w:shd w:val="clear" w:color="auto" w:fill="FFFFFF"/>
        <w:spacing w:line="520" w:lineRule="atLeast"/>
        <w:ind w:firstLine="42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以“勤学善教、筑基做实、用心创业、求新创优”的建工精神为理念，以“提高综合能力、实施课程改革、筑好教学基础”为指导思想，扎实从实从细做起，逐步提高教学水平。本次教学比赛主要为课堂教学比赛，为教师综合能力大比武中“教学质量水平”的一部分，其得分占整个大比武活动的1</w:t>
      </w:r>
      <w:r>
        <w:rPr>
          <w:rFonts w:cs="宋体" w:asciiTheme="minorEastAsia" w:hAnsiTheme="minorEastAsia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%，既参加了初赛又参加了决赛的教师，取其中较高的成绩计入大比武成绩。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比赛流程为：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1、参加教学比赛的教师，准备两个教学节段的教学内容；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2、所有选手在开始比赛时抽签确定本人的参赛顺序和教学节段；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3、选手课堂教学环节结束后，结合本节段课堂教学实际，在规定的</w:t>
      </w:r>
      <w:r>
        <w:rPr>
          <w:rFonts w:cs="宋体" w:asciiTheme="minorEastAsia" w:hAnsiTheme="minorEastAsia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分钟内撰写教学反思。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4、评委根据选手的综合表现及评分标准进行现场评比，其中现场教学得分占8</w:t>
      </w:r>
      <w:r>
        <w:rPr>
          <w:rFonts w:cs="宋体" w:asciiTheme="minorEastAsia" w:hAnsiTheme="minorEastAsia"/>
          <w:kern w:val="0"/>
          <w:sz w:val="24"/>
          <w:szCs w:val="24"/>
        </w:rPr>
        <w:t>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%，教学反思得分占2</w:t>
      </w:r>
      <w:r>
        <w:rPr>
          <w:rFonts w:cs="宋体" w:asciiTheme="minorEastAsia" w:hAnsiTheme="minorEastAsia"/>
          <w:kern w:val="0"/>
          <w:sz w:val="24"/>
          <w:szCs w:val="24"/>
        </w:rPr>
        <w:t>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%。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二、比赛内容及方法</w:t>
      </w:r>
    </w:p>
    <w:p>
      <w:pPr>
        <w:widowControl/>
        <w:shd w:val="clear" w:color="auto" w:fill="FFFFFF"/>
        <w:spacing w:line="520" w:lineRule="atLeast"/>
        <w:ind w:firstLine="361" w:firstLineChars="15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（一）课堂教学</w:t>
      </w:r>
    </w:p>
    <w:p>
      <w:pPr>
        <w:widowControl/>
        <w:shd w:val="clear" w:color="auto" w:fill="FFFFFF"/>
        <w:spacing w:line="520" w:lineRule="atLeast"/>
        <w:ind w:firstLine="361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课堂教学规定时间为20分钟。评委主要从教学内容、教学组织、教学语言与教态、教学特色四个方面进行考评。比赛可安排学生听课，听课学生不超过1</w:t>
      </w:r>
      <w:r>
        <w:rPr>
          <w:rFonts w:cs="宋体" w:asciiTheme="minorEastAsia" w:hAnsiTheme="minorEastAsia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人，参赛选手面对评委和观众进行课堂教学。根据各自参赛课程需要，选手可携带教学模型、挂图、激光笔等。评委现场评分，具体评分标准见附件2-</w:t>
      </w:r>
      <w:r>
        <w:rPr>
          <w:rFonts w:cs="宋体" w:asciiTheme="minorEastAsia" w:hAnsi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20" w:lineRule="atLeast"/>
        <w:ind w:firstLine="361" w:firstLineChars="15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（二）教学反思</w:t>
      </w:r>
    </w:p>
    <w:p>
      <w:pPr>
        <w:widowControl/>
        <w:shd w:val="clear" w:color="auto" w:fill="FFFFFF"/>
        <w:spacing w:line="520" w:lineRule="atLeast"/>
        <w:ind w:firstLine="361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选手课堂教学环节结束后，结合本节段课堂教学实际，从教学理念、教学方法和教学过程三方面着手，</w:t>
      </w:r>
      <w:bookmarkStart w:id="2" w:name="OLE_LINK7"/>
      <w:r>
        <w:rPr>
          <w:rFonts w:hint="eastAsia" w:cs="宋体" w:asciiTheme="minorEastAsia" w:hAnsiTheme="minorEastAsia"/>
          <w:kern w:val="0"/>
          <w:sz w:val="24"/>
          <w:szCs w:val="24"/>
        </w:rPr>
        <w:t>在规定的</w:t>
      </w:r>
      <w:bookmarkEnd w:id="2"/>
      <w:r>
        <w:rPr>
          <w:rFonts w:cs="宋体" w:asciiTheme="minorEastAsia" w:hAnsiTheme="minorEastAsia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分钟内撰写教学反思。要求思路清晰、观点明确、联系实际，有感而发。具体评分标准见附件2-2。</w:t>
      </w:r>
    </w:p>
    <w:p>
      <w:pPr>
        <w:widowControl/>
        <w:shd w:val="clear" w:color="auto" w:fill="FFFFFF"/>
        <w:spacing w:line="520" w:lineRule="atLeast"/>
        <w:ind w:firstLine="361" w:firstLineChars="15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（三）注意事项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1、选手参赛课程的课堂讲授学时不得少于2个学分（含2个学分）；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2、所谓“教学节段”，特指课堂教学20分钟所需要的完整教学内容；</w:t>
      </w:r>
    </w:p>
    <w:p>
      <w:pPr>
        <w:widowControl/>
        <w:shd w:val="clear" w:color="auto" w:fill="FFFFFF"/>
        <w:spacing w:line="520" w:lineRule="atLeast"/>
        <w:ind w:firstLine="480" w:firstLineChars="20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cs="宋体" w:asciiTheme="minorEastAsia" w:hAnsiTheme="minorEastAsia"/>
          <w:kern w:val="0"/>
          <w:sz w:val="24"/>
          <w:szCs w:val="24"/>
        </w:rPr>
        <w:t>3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、选手得分在去掉一个最高分和一个最低分后计算平均分。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三、比赛时间、地点及要求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（一）比赛时间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kern w:val="0"/>
          <w:sz w:val="24"/>
          <w:szCs w:val="24"/>
        </w:rPr>
        <w:t>0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年</w:t>
      </w:r>
      <w:r>
        <w:rPr>
          <w:rFonts w:cs="宋体" w:asciiTheme="minorEastAsia" w:hAnsiTheme="minorEastAsia"/>
          <w:kern w:val="0"/>
          <w:sz w:val="24"/>
          <w:szCs w:val="24"/>
        </w:rPr>
        <w:t>1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月</w:t>
      </w:r>
      <w:r>
        <w:rPr>
          <w:rFonts w:cs="宋体" w:asciiTheme="minorEastAsia" w:hAnsiTheme="minorEastAsia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日-</w:t>
      </w:r>
      <w:r>
        <w:rPr>
          <w:rFonts w:cs="宋体" w:asciiTheme="minorEastAsia" w:hAnsiTheme="minorEastAsia"/>
          <w:kern w:val="0"/>
          <w:sz w:val="24"/>
          <w:szCs w:val="24"/>
        </w:rPr>
        <w:t>15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日。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（二）比赛地点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cs="宋体" w:asciiTheme="minorEastAsia" w:hAnsiTheme="minorEastAsia"/>
          <w:kern w:val="0"/>
          <w:sz w:val="17"/>
          <w:szCs w:val="17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待定。</w:t>
      </w:r>
    </w:p>
    <w:p>
      <w:pPr>
        <w:widowControl/>
        <w:shd w:val="clear" w:color="auto" w:fill="FFFFFF"/>
        <w:spacing w:line="520" w:lineRule="atLeast"/>
        <w:ind w:firstLine="480"/>
        <w:jc w:val="left"/>
        <w:rPr>
          <w:rFonts w:ascii="宋体" w:hAnsi="宋体" w:eastAsia="宋体" w:cs="宋体"/>
          <w:kern w:val="0"/>
          <w:sz w:val="17"/>
          <w:szCs w:val="17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                                       </w:t>
      </w:r>
    </w:p>
    <w:p>
      <w:pPr>
        <w:widowControl/>
        <w:shd w:val="clear" w:color="auto" w:fill="FFFFFF"/>
        <w:spacing w:line="520" w:lineRule="atLeast"/>
        <w:ind w:firstLine="4680"/>
        <w:jc w:val="left"/>
        <w:rPr>
          <w:rFonts w:ascii="宋体" w:hAnsi="宋体" w:eastAsia="宋体" w:cs="宋体"/>
          <w:kern w:val="0"/>
          <w:sz w:val="17"/>
          <w:szCs w:val="17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line="520" w:lineRule="atLeast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                                                            建筑</w:t>
      </w:r>
      <w:r>
        <w:rPr>
          <w:rFonts w:ascii="宋体" w:hAnsi="宋体" w:eastAsia="宋体" w:cs="宋体"/>
          <w:kern w:val="0"/>
          <w:sz w:val="24"/>
          <w:szCs w:val="24"/>
        </w:rPr>
        <w:t>工程学院</w:t>
      </w:r>
    </w:p>
    <w:p>
      <w:pPr>
        <w:widowControl/>
        <w:shd w:val="clear" w:color="auto" w:fill="FFFFFF"/>
        <w:spacing w:line="520" w:lineRule="atLeast"/>
        <w:ind w:firstLine="5520" w:firstLineChars="2300"/>
        <w:jc w:val="right"/>
        <w:rPr>
          <w:rFonts w:ascii="宋体" w:hAnsi="宋体" w:eastAsia="宋体" w:cs="宋体"/>
          <w:kern w:val="0"/>
          <w:sz w:val="17"/>
          <w:szCs w:val="17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t>020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11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2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7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p>
      <w:pPr>
        <w:widowControl/>
        <w:shd w:val="clear" w:color="auto" w:fill="FFFFFF"/>
        <w:spacing w:line="520" w:lineRule="atLeast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>
      <w:pPr>
        <w:widowControl/>
        <w:shd w:val="clear" w:color="auto" w:fill="FFFFFF"/>
        <w:spacing w:line="520" w:lineRule="atLeast"/>
        <w:jc w:val="left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附件2-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：</w:t>
      </w:r>
    </w:p>
    <w:p>
      <w:pPr>
        <w:spacing w:line="640" w:lineRule="exact"/>
        <w:ind w:firstLine="3080" w:firstLineChars="700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建筑工程学院</w:t>
      </w:r>
    </w:p>
    <w:p>
      <w:pPr>
        <w:spacing w:line="640" w:lineRule="exac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第三届教师教学比赛现场教学评分表</w:t>
      </w:r>
    </w:p>
    <w:p>
      <w:pPr>
        <w:spacing w:line="440" w:lineRule="exact"/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参赛教师：       参赛课程:</w:t>
      </w:r>
    </w:p>
    <w:tbl>
      <w:tblPr>
        <w:tblStyle w:val="6"/>
        <w:tblW w:w="883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738"/>
        <w:gridCol w:w="5552"/>
        <w:gridCol w:w="850"/>
        <w:gridCol w:w="85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项目</w:t>
            </w:r>
          </w:p>
        </w:tc>
        <w:tc>
          <w:tcPr>
            <w:tcW w:w="62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评测参考要求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参考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分值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得分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8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      设计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方案     15分</w:t>
            </w:r>
          </w:p>
        </w:tc>
        <w:tc>
          <w:tcPr>
            <w:tcW w:w="62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符合教学大纲，内容充实，反映学科前沿。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  <w:jc w:val="center"/>
        </w:trPr>
        <w:tc>
          <w:tcPr>
            <w:tcW w:w="8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2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教学目标明确、思路清晰。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  <w:jc w:val="center"/>
        </w:trPr>
        <w:tc>
          <w:tcPr>
            <w:tcW w:w="8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2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准确把握课程的重点和难点，针对性强。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8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2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教学进程组织合理，方法手段运用恰当有效。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8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2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文字表达准确、简洁，阐述清楚。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exact"/>
          <w:jc w:val="center"/>
        </w:trPr>
        <w:tc>
          <w:tcPr>
            <w:tcW w:w="84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课堂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  <w:r>
              <w:rPr>
                <w:rFonts w:ascii="宋体" w:hAnsi="宋体" w:eastAsia="宋体"/>
                <w:szCs w:val="21"/>
              </w:rPr>
              <w:t>5</w:t>
            </w: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73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内容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32分</w:t>
            </w: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理论联系实际，符合学生的特点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注重学术性，内容充实，信息量大，渗透专业思想，为教学目标服务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反映或联系学科发展新思想、新概念、新成果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重点突出，条理清楚，内容承前启后，循序渐进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组织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32分</w:t>
            </w: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教学过程安排合理，方法运用灵活、恰当，教学设计方案体现完整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　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启发性强，能有效调动学生思维和学习积极性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教学时间安排合理，课堂应变能力强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熟练、有效地运用多媒体等现代教学手段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exac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语言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教态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11分</w:t>
            </w: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普通话讲课，语言清晰、流畅、准确、生动，语速节奏恰当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肢体语言运用合理、恰当，教态自然大方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851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教态仪表自然得体，精神饱满，亲和力强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851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8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特色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  <w:r>
              <w:rPr>
                <w:rFonts w:hint="eastAsia" w:ascii="宋体" w:hAnsi="宋体" w:eastAsia="宋体"/>
                <w:szCs w:val="21"/>
              </w:rPr>
              <w:t>分</w:t>
            </w:r>
          </w:p>
        </w:tc>
        <w:tc>
          <w:tcPr>
            <w:tcW w:w="5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r>
              <w:rPr>
                <w:rFonts w:hint="eastAsia"/>
              </w:rPr>
              <w:t>教学理念先进、风格突出、感染力强、教学效果好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评委签名</w:t>
            </w:r>
          </w:p>
        </w:tc>
        <w:tc>
          <w:tcPr>
            <w:tcW w:w="5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合计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得分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line="600" w:lineRule="exact"/>
        <w:rPr>
          <w:rFonts w:ascii="楷体_GB2312" w:hAnsi="宋体" w:eastAsia="楷体_GB2312" w:cs="宋体"/>
          <w:bCs/>
          <w:sz w:val="24"/>
        </w:rPr>
      </w:pPr>
      <w:r>
        <w:rPr>
          <w:rFonts w:hint="eastAsia" w:ascii="黑体" w:hAnsi="宋体" w:eastAsia="黑体" w:cs="宋体"/>
          <w:bCs/>
          <w:sz w:val="24"/>
        </w:rPr>
        <w:t>注：</w:t>
      </w:r>
      <w:r>
        <w:rPr>
          <w:rFonts w:hint="eastAsia" w:ascii="楷体_GB2312" w:hAnsi="宋体" w:eastAsia="楷体_GB2312" w:cs="宋体"/>
          <w:bCs/>
          <w:sz w:val="24"/>
        </w:rPr>
        <w:t>评分参考各小项要求及分值，可直接打最后总分，评分可保留小数点后两位</w:t>
      </w:r>
      <w:bookmarkEnd w:id="1"/>
    </w:p>
    <w:p>
      <w:pPr>
        <w:widowControl/>
        <w:jc w:val="left"/>
        <w:rPr>
          <w:rFonts w:ascii="楷体_GB2312" w:hAnsi="宋体" w:eastAsia="楷体_GB2312" w:cs="宋体"/>
          <w:bCs/>
          <w:sz w:val="24"/>
        </w:rPr>
      </w:pPr>
      <w:r>
        <w:rPr>
          <w:rFonts w:ascii="楷体_GB2312" w:hAnsi="宋体" w:eastAsia="楷体_GB2312" w:cs="宋体"/>
          <w:bCs/>
          <w:sz w:val="24"/>
        </w:rPr>
        <w:br w:type="page"/>
      </w:r>
    </w:p>
    <w:p>
      <w:pPr>
        <w:widowControl/>
        <w:shd w:val="clear" w:color="auto" w:fill="FFFFFF"/>
        <w:spacing w:line="520" w:lineRule="atLeast"/>
        <w:jc w:val="left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附件2-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：</w:t>
      </w:r>
    </w:p>
    <w:p>
      <w:pPr>
        <w:spacing w:line="640" w:lineRule="exac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建筑工程学院</w:t>
      </w:r>
    </w:p>
    <w:p>
      <w:pPr>
        <w:spacing w:line="640" w:lineRule="exac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第三届教师教学比赛教学反思评分表</w:t>
      </w:r>
    </w:p>
    <w:p>
      <w:pPr>
        <w:spacing w:line="440" w:lineRule="exact"/>
        <w:ind w:firstLine="150" w:firstLineChars="5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参赛教师：       参赛课程:</w:t>
      </w:r>
    </w:p>
    <w:tbl>
      <w:tblPr>
        <w:tblStyle w:val="6"/>
        <w:tblW w:w="8839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3353"/>
        <w:gridCol w:w="945"/>
        <w:gridCol w:w="1852"/>
        <w:gridCol w:w="170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项目</w:t>
            </w:r>
          </w:p>
        </w:tc>
        <w:tc>
          <w:tcPr>
            <w:tcW w:w="615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评测参考要求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参考分值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教学反思</w:t>
            </w:r>
          </w:p>
        </w:tc>
        <w:tc>
          <w:tcPr>
            <w:tcW w:w="6150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从教学理念、教学方法、教学过程三方面着手，做到联系实际、思路清晰、观点明确、文理通顺，有感而发。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5" w:hRule="atLeast"/>
          <w:jc w:val="center"/>
        </w:trPr>
        <w:tc>
          <w:tcPr>
            <w:tcW w:w="88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请在此处撰写教学反思：</w:t>
            </w: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评委评分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评委签字</w:t>
            </w:r>
          </w:p>
        </w:tc>
        <w:tc>
          <w:tcPr>
            <w:tcW w:w="3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评委评分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评委签字</w:t>
            </w:r>
          </w:p>
        </w:tc>
        <w:tc>
          <w:tcPr>
            <w:tcW w:w="3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评委评分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评委签字</w:t>
            </w:r>
          </w:p>
        </w:tc>
        <w:tc>
          <w:tcPr>
            <w:tcW w:w="3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评委评分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评委签字</w:t>
            </w:r>
          </w:p>
        </w:tc>
        <w:tc>
          <w:tcPr>
            <w:tcW w:w="3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评委评分</w:t>
            </w:r>
          </w:p>
        </w:tc>
        <w:tc>
          <w:tcPr>
            <w:tcW w:w="3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评委签字</w:t>
            </w:r>
          </w:p>
        </w:tc>
        <w:tc>
          <w:tcPr>
            <w:tcW w:w="3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评委评分</w:t>
            </w:r>
          </w:p>
        </w:tc>
        <w:tc>
          <w:tcPr>
            <w:tcW w:w="33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评委签字</w:t>
            </w:r>
          </w:p>
        </w:tc>
        <w:tc>
          <w:tcPr>
            <w:tcW w:w="355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得分</w:t>
            </w:r>
          </w:p>
        </w:tc>
        <w:tc>
          <w:tcPr>
            <w:tcW w:w="785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pacing w:line="600" w:lineRule="exact"/>
        <w:rPr>
          <w:rFonts w:ascii="宋体" w:cs="宋体"/>
          <w:bCs/>
          <w:sz w:val="28"/>
          <w:szCs w:val="28"/>
        </w:rPr>
      </w:pPr>
      <w:r>
        <w:rPr>
          <w:rFonts w:hint="eastAsia" w:ascii="黑体" w:hAnsi="宋体" w:eastAsia="黑体" w:cs="宋体"/>
          <w:bCs/>
          <w:sz w:val="24"/>
        </w:rPr>
        <w:t>注：</w:t>
      </w:r>
      <w:r>
        <w:rPr>
          <w:rFonts w:hint="eastAsia" w:ascii="楷体_GB2312" w:hAnsi="宋体" w:eastAsia="楷体_GB2312" w:cs="宋体"/>
          <w:bCs/>
          <w:sz w:val="24"/>
        </w:rPr>
        <w:t>最后得分为各评委评分的平均分。</w:t>
      </w:r>
    </w:p>
    <w:sectPr>
      <w:pgSz w:w="11906" w:h="16838"/>
      <w:pgMar w:top="1440" w:right="1123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文鼎大标宋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3A7D"/>
    <w:rsid w:val="00004D17"/>
    <w:rsid w:val="00010F6B"/>
    <w:rsid w:val="00017667"/>
    <w:rsid w:val="00022DB9"/>
    <w:rsid w:val="00050230"/>
    <w:rsid w:val="0005092C"/>
    <w:rsid w:val="00073443"/>
    <w:rsid w:val="00084881"/>
    <w:rsid w:val="000D7567"/>
    <w:rsid w:val="000E00F2"/>
    <w:rsid w:val="000E184D"/>
    <w:rsid w:val="000E4780"/>
    <w:rsid w:val="000F0F7D"/>
    <w:rsid w:val="00100D54"/>
    <w:rsid w:val="00105FAC"/>
    <w:rsid w:val="00115902"/>
    <w:rsid w:val="00130732"/>
    <w:rsid w:val="0013759D"/>
    <w:rsid w:val="001454C3"/>
    <w:rsid w:val="001573C0"/>
    <w:rsid w:val="00157891"/>
    <w:rsid w:val="001717A9"/>
    <w:rsid w:val="00190F6B"/>
    <w:rsid w:val="001B711F"/>
    <w:rsid w:val="001C0B99"/>
    <w:rsid w:val="001D1267"/>
    <w:rsid w:val="001D7834"/>
    <w:rsid w:val="001E6D0F"/>
    <w:rsid w:val="001F0F42"/>
    <w:rsid w:val="001F6EA9"/>
    <w:rsid w:val="00200C94"/>
    <w:rsid w:val="002107AE"/>
    <w:rsid w:val="00252F10"/>
    <w:rsid w:val="002631D0"/>
    <w:rsid w:val="0029178C"/>
    <w:rsid w:val="00296C05"/>
    <w:rsid w:val="002A2D64"/>
    <w:rsid w:val="002C2CEC"/>
    <w:rsid w:val="002E509F"/>
    <w:rsid w:val="002E554B"/>
    <w:rsid w:val="00300972"/>
    <w:rsid w:val="00303606"/>
    <w:rsid w:val="0032756B"/>
    <w:rsid w:val="00336110"/>
    <w:rsid w:val="00343FDC"/>
    <w:rsid w:val="00345A3B"/>
    <w:rsid w:val="00347038"/>
    <w:rsid w:val="003613D2"/>
    <w:rsid w:val="003739BC"/>
    <w:rsid w:val="00415E9A"/>
    <w:rsid w:val="00452D87"/>
    <w:rsid w:val="00461D10"/>
    <w:rsid w:val="00463C67"/>
    <w:rsid w:val="004662A4"/>
    <w:rsid w:val="0048604A"/>
    <w:rsid w:val="004B46CB"/>
    <w:rsid w:val="004D3A95"/>
    <w:rsid w:val="004E2386"/>
    <w:rsid w:val="004F5540"/>
    <w:rsid w:val="00503A37"/>
    <w:rsid w:val="0053716B"/>
    <w:rsid w:val="00552C0E"/>
    <w:rsid w:val="0055579D"/>
    <w:rsid w:val="00560B4B"/>
    <w:rsid w:val="00572703"/>
    <w:rsid w:val="005B515B"/>
    <w:rsid w:val="005B6149"/>
    <w:rsid w:val="005D1B07"/>
    <w:rsid w:val="005E2B27"/>
    <w:rsid w:val="005F0567"/>
    <w:rsid w:val="005F23FB"/>
    <w:rsid w:val="005F4A27"/>
    <w:rsid w:val="005F7542"/>
    <w:rsid w:val="00601EB9"/>
    <w:rsid w:val="0060221C"/>
    <w:rsid w:val="00623360"/>
    <w:rsid w:val="00627802"/>
    <w:rsid w:val="0064335B"/>
    <w:rsid w:val="00644BA4"/>
    <w:rsid w:val="00645D6B"/>
    <w:rsid w:val="006537AB"/>
    <w:rsid w:val="006562D7"/>
    <w:rsid w:val="00680DC6"/>
    <w:rsid w:val="006834A6"/>
    <w:rsid w:val="00690D30"/>
    <w:rsid w:val="00694DA0"/>
    <w:rsid w:val="006A505C"/>
    <w:rsid w:val="006B10D2"/>
    <w:rsid w:val="006B2004"/>
    <w:rsid w:val="006B454E"/>
    <w:rsid w:val="006D4C39"/>
    <w:rsid w:val="006D70C1"/>
    <w:rsid w:val="00703E5E"/>
    <w:rsid w:val="0070719F"/>
    <w:rsid w:val="007115B8"/>
    <w:rsid w:val="00713E51"/>
    <w:rsid w:val="0074179D"/>
    <w:rsid w:val="00741ABE"/>
    <w:rsid w:val="00741F93"/>
    <w:rsid w:val="00763A95"/>
    <w:rsid w:val="00765AED"/>
    <w:rsid w:val="00767CA2"/>
    <w:rsid w:val="007821B6"/>
    <w:rsid w:val="00784F45"/>
    <w:rsid w:val="00786BE5"/>
    <w:rsid w:val="007904AC"/>
    <w:rsid w:val="007926A5"/>
    <w:rsid w:val="00796C18"/>
    <w:rsid w:val="007A36EB"/>
    <w:rsid w:val="007B45D8"/>
    <w:rsid w:val="007C01FA"/>
    <w:rsid w:val="007D0AA3"/>
    <w:rsid w:val="007E3766"/>
    <w:rsid w:val="008027C8"/>
    <w:rsid w:val="0080561D"/>
    <w:rsid w:val="00820BEA"/>
    <w:rsid w:val="00821879"/>
    <w:rsid w:val="00825231"/>
    <w:rsid w:val="008611D9"/>
    <w:rsid w:val="00863455"/>
    <w:rsid w:val="00867170"/>
    <w:rsid w:val="008679B5"/>
    <w:rsid w:val="00883E6D"/>
    <w:rsid w:val="008A3FC8"/>
    <w:rsid w:val="008A6505"/>
    <w:rsid w:val="008B19E1"/>
    <w:rsid w:val="008E1B18"/>
    <w:rsid w:val="008F742F"/>
    <w:rsid w:val="0093217F"/>
    <w:rsid w:val="009536EB"/>
    <w:rsid w:val="0095390E"/>
    <w:rsid w:val="009610B5"/>
    <w:rsid w:val="00974C98"/>
    <w:rsid w:val="009876AB"/>
    <w:rsid w:val="009A3738"/>
    <w:rsid w:val="009A3DA4"/>
    <w:rsid w:val="009C709C"/>
    <w:rsid w:val="009E15F3"/>
    <w:rsid w:val="009E345F"/>
    <w:rsid w:val="00A03B4B"/>
    <w:rsid w:val="00A13C48"/>
    <w:rsid w:val="00A15B18"/>
    <w:rsid w:val="00A349C0"/>
    <w:rsid w:val="00A6377F"/>
    <w:rsid w:val="00A71AF3"/>
    <w:rsid w:val="00AA7A42"/>
    <w:rsid w:val="00AB0FCA"/>
    <w:rsid w:val="00AE4CA3"/>
    <w:rsid w:val="00B002C0"/>
    <w:rsid w:val="00B10D6C"/>
    <w:rsid w:val="00B162CE"/>
    <w:rsid w:val="00B35F09"/>
    <w:rsid w:val="00B51DD1"/>
    <w:rsid w:val="00B6128D"/>
    <w:rsid w:val="00B74974"/>
    <w:rsid w:val="00B77367"/>
    <w:rsid w:val="00B93875"/>
    <w:rsid w:val="00B93A1B"/>
    <w:rsid w:val="00B93AE5"/>
    <w:rsid w:val="00BB1B66"/>
    <w:rsid w:val="00BB25FB"/>
    <w:rsid w:val="00BC47E2"/>
    <w:rsid w:val="00BD2810"/>
    <w:rsid w:val="00BF2E31"/>
    <w:rsid w:val="00C23560"/>
    <w:rsid w:val="00C2482E"/>
    <w:rsid w:val="00C258D3"/>
    <w:rsid w:val="00C328E3"/>
    <w:rsid w:val="00C81659"/>
    <w:rsid w:val="00C91634"/>
    <w:rsid w:val="00C94DDB"/>
    <w:rsid w:val="00CB0B8F"/>
    <w:rsid w:val="00CC3B85"/>
    <w:rsid w:val="00CC43C9"/>
    <w:rsid w:val="00CC7C23"/>
    <w:rsid w:val="00CD3A7D"/>
    <w:rsid w:val="00CD58AE"/>
    <w:rsid w:val="00CD6B72"/>
    <w:rsid w:val="00CD71FE"/>
    <w:rsid w:val="00CE0427"/>
    <w:rsid w:val="00CE1F46"/>
    <w:rsid w:val="00D016F7"/>
    <w:rsid w:val="00D01E53"/>
    <w:rsid w:val="00D02298"/>
    <w:rsid w:val="00D338FF"/>
    <w:rsid w:val="00D33FD2"/>
    <w:rsid w:val="00D57EBD"/>
    <w:rsid w:val="00D727CF"/>
    <w:rsid w:val="00D90EF6"/>
    <w:rsid w:val="00DA1BDB"/>
    <w:rsid w:val="00DC7037"/>
    <w:rsid w:val="00DD75C5"/>
    <w:rsid w:val="00DE2050"/>
    <w:rsid w:val="00DE29B2"/>
    <w:rsid w:val="00DE5ABF"/>
    <w:rsid w:val="00DF4253"/>
    <w:rsid w:val="00DF614E"/>
    <w:rsid w:val="00E069A3"/>
    <w:rsid w:val="00E259AD"/>
    <w:rsid w:val="00E26AB9"/>
    <w:rsid w:val="00E26D10"/>
    <w:rsid w:val="00E50C63"/>
    <w:rsid w:val="00E51C04"/>
    <w:rsid w:val="00EB7E53"/>
    <w:rsid w:val="00EC5438"/>
    <w:rsid w:val="00EE6D47"/>
    <w:rsid w:val="00EF0E1A"/>
    <w:rsid w:val="00EF42AE"/>
    <w:rsid w:val="00EF5A82"/>
    <w:rsid w:val="00F17615"/>
    <w:rsid w:val="00F248A9"/>
    <w:rsid w:val="00F25FD1"/>
    <w:rsid w:val="00F35E25"/>
    <w:rsid w:val="00F37E2F"/>
    <w:rsid w:val="00F66C74"/>
    <w:rsid w:val="00F70200"/>
    <w:rsid w:val="00FA1A90"/>
    <w:rsid w:val="00FA5A7E"/>
    <w:rsid w:val="00FA5F5B"/>
    <w:rsid w:val="00FA6DFD"/>
    <w:rsid w:val="00FA73BF"/>
    <w:rsid w:val="00FB219C"/>
    <w:rsid w:val="00FB48C5"/>
    <w:rsid w:val="00FB4CEE"/>
    <w:rsid w:val="00FC23B4"/>
    <w:rsid w:val="00FD6E72"/>
    <w:rsid w:val="00FE0C0C"/>
    <w:rsid w:val="00FE1A6D"/>
    <w:rsid w:val="00FE6C3C"/>
    <w:rsid w:val="00FF652E"/>
    <w:rsid w:val="00FF671A"/>
    <w:rsid w:val="079E5AF6"/>
    <w:rsid w:val="153E27E5"/>
    <w:rsid w:val="38910713"/>
    <w:rsid w:val="389360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uiPriority w:val="99"/>
    <w:rPr>
      <w:sz w:val="18"/>
      <w:szCs w:val="18"/>
    </w:rPr>
  </w:style>
  <w:style w:type="character" w:customStyle="1" w:styleId="9">
    <w:name w:val="apple-converted-space"/>
    <w:basedOn w:val="5"/>
    <w:uiPriority w:val="0"/>
  </w:style>
  <w:style w:type="paragraph" w:customStyle="1" w:styleId="10">
    <w:name w:val="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List Paragraph"/>
    <w:basedOn w:val="1"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470</Words>
  <Characters>2679</Characters>
  <Lines>22</Lines>
  <Paragraphs>6</Paragraphs>
  <TotalTime>131</TotalTime>
  <ScaleCrop>false</ScaleCrop>
  <LinksUpToDate>false</LinksUpToDate>
  <CharactersWithSpaces>3143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2019-10-22T08:09:00Z</dcterms:created>
  <dc:creator>wuguangcui</dc:creator>
  <cp:lastModifiedBy>moli</cp:lastModifiedBy>
  <cp:lastPrinted>2020-01-13T02:06:00Z</cp:lastPrinted>
  <dcterms:modified xsi:type="dcterms:W3CDTF">2020-11-27T08:37:44Z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